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57" w:rsidRPr="00117919" w:rsidRDefault="00C04157" w:rsidP="00C04157">
      <w:pPr>
        <w:jc w:val="center"/>
        <w:rPr>
          <w:rFonts w:ascii="Calibri" w:hAnsi="Calibri"/>
          <w:color w:val="000000"/>
          <w:spacing w:val="1"/>
          <w:sz w:val="28"/>
          <w:szCs w:val="28"/>
        </w:rPr>
      </w:pPr>
      <w:r w:rsidRPr="00117919">
        <w:rPr>
          <w:rFonts w:ascii="Calibri" w:hAnsi="Calibri"/>
          <w:color w:val="000000"/>
          <w:spacing w:val="1"/>
          <w:sz w:val="28"/>
          <w:szCs w:val="28"/>
        </w:rPr>
        <w:t xml:space="preserve">РЕКОМЕНДАЦИИ </w:t>
      </w:r>
    </w:p>
    <w:p w:rsidR="00C04157" w:rsidRPr="00117919" w:rsidRDefault="00E575DB" w:rsidP="00C04157">
      <w:pPr>
        <w:jc w:val="center"/>
        <w:rPr>
          <w:rFonts w:ascii="Calibri" w:hAnsi="Calibri"/>
          <w:b/>
          <w:sz w:val="28"/>
          <w:szCs w:val="28"/>
        </w:rPr>
      </w:pPr>
      <w:r w:rsidRPr="00117919">
        <w:rPr>
          <w:rFonts w:ascii="Calibri" w:hAnsi="Calibri"/>
          <w:color w:val="000000"/>
          <w:spacing w:val="1"/>
          <w:sz w:val="28"/>
          <w:szCs w:val="28"/>
        </w:rPr>
        <w:t>п</w:t>
      </w:r>
      <w:r w:rsidR="00C04157" w:rsidRPr="00117919">
        <w:rPr>
          <w:rFonts w:ascii="Calibri" w:hAnsi="Calibri"/>
          <w:color w:val="000000"/>
          <w:spacing w:val="1"/>
          <w:sz w:val="28"/>
          <w:szCs w:val="28"/>
        </w:rPr>
        <w:t>о транспортировке, хранени</w:t>
      </w:r>
      <w:r w:rsidR="00117919" w:rsidRPr="00117919">
        <w:rPr>
          <w:rFonts w:ascii="Calibri" w:hAnsi="Calibri"/>
          <w:color w:val="000000"/>
          <w:spacing w:val="1"/>
          <w:sz w:val="28"/>
          <w:szCs w:val="28"/>
        </w:rPr>
        <w:t>ю</w:t>
      </w:r>
      <w:r w:rsidRPr="00117919">
        <w:rPr>
          <w:rFonts w:ascii="Calibri" w:hAnsi="Calibri"/>
          <w:color w:val="000000"/>
          <w:spacing w:val="1"/>
          <w:sz w:val="28"/>
          <w:szCs w:val="28"/>
        </w:rPr>
        <w:t xml:space="preserve"> и применени</w:t>
      </w:r>
      <w:r w:rsidR="00117919" w:rsidRPr="00117919">
        <w:rPr>
          <w:rFonts w:ascii="Calibri" w:hAnsi="Calibri"/>
          <w:color w:val="000000"/>
          <w:spacing w:val="1"/>
          <w:sz w:val="28"/>
          <w:szCs w:val="28"/>
        </w:rPr>
        <w:t>ю</w:t>
      </w:r>
      <w:r w:rsidR="00C04157" w:rsidRPr="00117919">
        <w:rPr>
          <w:rFonts w:ascii="Calibri" w:hAnsi="Calibri"/>
          <w:color w:val="000000"/>
          <w:spacing w:val="1"/>
          <w:sz w:val="28"/>
          <w:szCs w:val="28"/>
        </w:rPr>
        <w:t xml:space="preserve"> </w:t>
      </w:r>
      <w:proofErr w:type="spellStart"/>
      <w:r w:rsidR="00C04157" w:rsidRPr="00117919">
        <w:rPr>
          <w:rFonts w:ascii="Calibri" w:hAnsi="Calibri"/>
          <w:color w:val="000000"/>
          <w:spacing w:val="1"/>
          <w:sz w:val="28"/>
          <w:szCs w:val="28"/>
        </w:rPr>
        <w:t>биофунгицида</w:t>
      </w:r>
      <w:proofErr w:type="spellEnd"/>
      <w:r w:rsidR="00C04157" w:rsidRPr="00117919">
        <w:rPr>
          <w:rFonts w:ascii="Calibri" w:hAnsi="Calibri"/>
          <w:color w:val="000000"/>
          <w:spacing w:val="1"/>
          <w:sz w:val="28"/>
          <w:szCs w:val="28"/>
        </w:rPr>
        <w:t xml:space="preserve"> </w:t>
      </w:r>
      <w:r w:rsidR="00C04157" w:rsidRPr="00117919">
        <w:rPr>
          <w:rFonts w:ascii="Calibri" w:hAnsi="Calibri"/>
          <w:b/>
          <w:sz w:val="28"/>
          <w:szCs w:val="28"/>
        </w:rPr>
        <w:t>Псевдобактерин</w:t>
      </w:r>
      <w:r w:rsidR="00782DF2" w:rsidRPr="00117919">
        <w:rPr>
          <w:rFonts w:ascii="Calibri" w:hAnsi="Calibri"/>
          <w:b/>
          <w:szCs w:val="24"/>
          <w:vertAlign w:val="superscript"/>
        </w:rPr>
        <w:t>®</w:t>
      </w:r>
      <w:r w:rsidR="00C04157" w:rsidRPr="00117919">
        <w:rPr>
          <w:rFonts w:ascii="Calibri" w:hAnsi="Calibri"/>
          <w:b/>
          <w:sz w:val="28"/>
          <w:szCs w:val="28"/>
        </w:rPr>
        <w:t>-2,</w:t>
      </w:r>
      <w:r w:rsidR="00FF38AD">
        <w:rPr>
          <w:rFonts w:ascii="Calibri" w:hAnsi="Calibri"/>
          <w:b/>
          <w:sz w:val="28"/>
          <w:szCs w:val="28"/>
        </w:rPr>
        <w:t xml:space="preserve"> </w:t>
      </w:r>
      <w:r w:rsidR="00C04157" w:rsidRPr="00117919">
        <w:rPr>
          <w:rFonts w:ascii="Calibri" w:hAnsi="Calibri"/>
          <w:b/>
          <w:sz w:val="28"/>
          <w:szCs w:val="28"/>
        </w:rPr>
        <w:t>ПС</w:t>
      </w:r>
    </w:p>
    <w:p w:rsidR="00C04157" w:rsidRPr="00117919" w:rsidRDefault="00C04157" w:rsidP="00C04157">
      <w:pPr>
        <w:jc w:val="center"/>
        <w:rPr>
          <w:rFonts w:ascii="Calibri" w:hAnsi="Calibri"/>
          <w:b/>
          <w:color w:val="000000"/>
          <w:spacing w:val="1"/>
          <w:sz w:val="28"/>
          <w:szCs w:val="28"/>
        </w:rPr>
      </w:pPr>
      <w:r w:rsidRPr="00117919">
        <w:rPr>
          <w:rFonts w:ascii="Calibri" w:hAnsi="Calibri"/>
          <w:b/>
          <w:color w:val="000000"/>
          <w:spacing w:val="1"/>
          <w:sz w:val="28"/>
          <w:szCs w:val="28"/>
        </w:rPr>
        <w:t>(</w:t>
      </w:r>
      <w:r w:rsidRPr="00117919">
        <w:rPr>
          <w:rFonts w:ascii="Calibri" w:hAnsi="Calibri"/>
          <w:b/>
          <w:bCs/>
          <w:color w:val="000000"/>
          <w:spacing w:val="-5"/>
          <w:sz w:val="28"/>
          <w:szCs w:val="28"/>
        </w:rPr>
        <w:t xml:space="preserve">д.в. </w:t>
      </w:r>
      <w:r w:rsidRPr="00117919">
        <w:rPr>
          <w:rFonts w:ascii="Calibri" w:eastAsia="Calibri" w:hAnsi="Calibri"/>
          <w:b/>
          <w:sz w:val="28"/>
          <w:szCs w:val="28"/>
        </w:rPr>
        <w:t xml:space="preserve">Pseudomonas aureofaciens штамм BS 1393, </w:t>
      </w:r>
      <w:r w:rsidRPr="00117919">
        <w:rPr>
          <w:rFonts w:ascii="Calibri" w:hAnsi="Calibri"/>
          <w:b/>
          <w:color w:val="000000"/>
          <w:spacing w:val="1"/>
          <w:sz w:val="28"/>
          <w:szCs w:val="28"/>
        </w:rPr>
        <w:t xml:space="preserve">титр не менее </w:t>
      </w:r>
      <w:r w:rsidRPr="00117919">
        <w:rPr>
          <w:rFonts w:ascii="Calibri" w:hAnsi="Calibri"/>
          <w:b/>
          <w:sz w:val="28"/>
          <w:szCs w:val="28"/>
        </w:rPr>
        <w:t>5х 10</w:t>
      </w:r>
      <w:r w:rsidRPr="00117919">
        <w:rPr>
          <w:rFonts w:ascii="Calibri" w:hAnsi="Calibri"/>
          <w:b/>
          <w:sz w:val="28"/>
          <w:szCs w:val="28"/>
          <w:vertAlign w:val="superscript"/>
        </w:rPr>
        <w:t>11</w:t>
      </w:r>
      <w:r w:rsidRPr="00117919">
        <w:rPr>
          <w:rFonts w:ascii="Calibri" w:hAnsi="Calibri"/>
          <w:b/>
          <w:sz w:val="28"/>
          <w:szCs w:val="28"/>
        </w:rPr>
        <w:t xml:space="preserve"> КОЕ/г</w:t>
      </w:r>
      <w:r w:rsidRPr="00117919">
        <w:rPr>
          <w:rFonts w:ascii="Calibri" w:hAnsi="Calibri"/>
          <w:b/>
          <w:color w:val="000000"/>
          <w:spacing w:val="1"/>
          <w:sz w:val="28"/>
          <w:szCs w:val="28"/>
        </w:rPr>
        <w:t>)</w:t>
      </w:r>
    </w:p>
    <w:p w:rsidR="00C04157" w:rsidRPr="00117919" w:rsidRDefault="00C04157" w:rsidP="009A5FC8">
      <w:pPr>
        <w:pStyle w:val="ac"/>
        <w:ind w:firstLine="708"/>
        <w:jc w:val="both"/>
        <w:rPr>
          <w:sz w:val="16"/>
          <w:szCs w:val="16"/>
          <w:lang w:eastAsia="ru-RU"/>
        </w:rPr>
      </w:pPr>
    </w:p>
    <w:p w:rsidR="00994AE9" w:rsidRPr="00117919" w:rsidRDefault="00994AE9" w:rsidP="00994AE9">
      <w:pPr>
        <w:pStyle w:val="ac"/>
        <w:jc w:val="center"/>
        <w:rPr>
          <w:b/>
          <w:sz w:val="28"/>
          <w:szCs w:val="28"/>
        </w:rPr>
      </w:pPr>
      <w:r w:rsidRPr="00117919">
        <w:rPr>
          <w:b/>
          <w:sz w:val="28"/>
          <w:szCs w:val="28"/>
        </w:rPr>
        <w:t>Характеристика препарата</w:t>
      </w:r>
    </w:p>
    <w:p w:rsidR="00994AE9" w:rsidRPr="00117919" w:rsidRDefault="00994AE9" w:rsidP="00994AE9">
      <w:pPr>
        <w:pStyle w:val="ac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505"/>
      </w:tblGrid>
      <w:tr w:rsidR="00994AE9" w:rsidRPr="00117919" w:rsidTr="00994AE9">
        <w:tc>
          <w:tcPr>
            <w:tcW w:w="10490" w:type="dxa"/>
            <w:gridSpan w:val="2"/>
          </w:tcPr>
          <w:p w:rsidR="00994AE9" w:rsidRPr="00117919" w:rsidRDefault="00994AE9" w:rsidP="00593948">
            <w:pPr>
              <w:pStyle w:val="ac"/>
              <w:jc w:val="center"/>
              <w:rPr>
                <w:b/>
                <w:sz w:val="22"/>
              </w:rPr>
            </w:pPr>
            <w:r w:rsidRPr="00117919">
              <w:rPr>
                <w:b/>
                <w:sz w:val="22"/>
              </w:rPr>
              <w:t>Псевдобактерин-2</w:t>
            </w:r>
            <w:r w:rsidR="00782DF2" w:rsidRPr="00117919">
              <w:rPr>
                <w:b/>
                <w:sz w:val="22"/>
                <w:vertAlign w:val="superscript"/>
              </w:rPr>
              <w:t>®</w:t>
            </w:r>
            <w:r w:rsidRPr="00117919">
              <w:rPr>
                <w:b/>
                <w:sz w:val="22"/>
              </w:rPr>
              <w:t>, ПС</w:t>
            </w:r>
          </w:p>
        </w:tc>
      </w:tr>
      <w:tr w:rsidR="00994AE9" w:rsidRPr="00117919" w:rsidTr="00815147">
        <w:tc>
          <w:tcPr>
            <w:tcW w:w="1985" w:type="dxa"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Действующее вещество</w:t>
            </w:r>
          </w:p>
        </w:tc>
        <w:tc>
          <w:tcPr>
            <w:tcW w:w="8505" w:type="dxa"/>
            <w:tcBorders>
              <w:bottom w:val="single" w:sz="2" w:space="0" w:color="auto"/>
            </w:tcBorders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  <w:lang w:eastAsia="ru-RU"/>
              </w:rPr>
            </w:pPr>
            <w:r w:rsidRPr="00117919">
              <w:rPr>
                <w:sz w:val="22"/>
              </w:rPr>
              <w:t xml:space="preserve">Живые клетки бактерии </w:t>
            </w:r>
            <w:r w:rsidRPr="00117919">
              <w:rPr>
                <w:sz w:val="22"/>
                <w:lang w:eastAsia="ru-RU"/>
              </w:rPr>
              <w:t xml:space="preserve">Pseudomonas aureofaciens BS1393 титр </w:t>
            </w:r>
            <w:r w:rsidRPr="00117919">
              <w:rPr>
                <w:sz w:val="22"/>
              </w:rPr>
              <w:t>не менее 5х10</w:t>
            </w:r>
            <w:r w:rsidRPr="00117919">
              <w:rPr>
                <w:sz w:val="22"/>
                <w:vertAlign w:val="superscript"/>
              </w:rPr>
              <w:t>11</w:t>
            </w:r>
            <w:r w:rsidRPr="00117919">
              <w:rPr>
                <w:sz w:val="22"/>
              </w:rPr>
              <w:t xml:space="preserve"> КОЕ/</w:t>
            </w:r>
            <w:proofErr w:type="gramStart"/>
            <w:r w:rsidRPr="00117919">
              <w:rPr>
                <w:sz w:val="22"/>
              </w:rPr>
              <w:t>г</w:t>
            </w:r>
            <w:proofErr w:type="gramEnd"/>
          </w:p>
        </w:tc>
      </w:tr>
      <w:tr w:rsidR="00994AE9" w:rsidRPr="00117919" w:rsidTr="00815147">
        <w:tc>
          <w:tcPr>
            <w:tcW w:w="1985" w:type="dxa"/>
            <w:tcBorders>
              <w:right w:val="single" w:sz="2" w:space="0" w:color="auto"/>
            </w:tcBorders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Преимущества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>существенно снижает стоимость защитных мероприятий за счет низкой цены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sz w:val="22"/>
              </w:rPr>
              <w:t>имеет высокую биологическую активность против целого ряда заболеваний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sz w:val="22"/>
              </w:rPr>
              <w:t xml:space="preserve">обладает, помимо </w:t>
            </w:r>
            <w:proofErr w:type="spellStart"/>
            <w:r w:rsidRPr="00117919">
              <w:rPr>
                <w:sz w:val="22"/>
              </w:rPr>
              <w:t>фунгицидной</w:t>
            </w:r>
            <w:proofErr w:type="spellEnd"/>
            <w:r w:rsidRPr="00117919">
              <w:rPr>
                <w:sz w:val="22"/>
              </w:rPr>
              <w:t>, высокой бактерицидной и ростостимулирующей активностью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>оказывает воздействие сразу после обработки семян и растений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sz w:val="22"/>
              </w:rPr>
              <w:t>способен снимать стресс растений, вызванный химическими пестицидами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>не оказывает отрицательного влияния на качество сельскохозяйственной продукции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>повышает содержание клейковины в зерне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 xml:space="preserve">не </w:t>
            </w:r>
            <w:proofErr w:type="spellStart"/>
            <w:r w:rsidRPr="00117919">
              <w:rPr>
                <w:iCs/>
                <w:sz w:val="22"/>
              </w:rPr>
              <w:t>резистентен</w:t>
            </w:r>
            <w:proofErr w:type="spellEnd"/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iCs/>
                <w:sz w:val="22"/>
              </w:rPr>
              <w:t>не требует периода ожидания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sz w:val="22"/>
              </w:rPr>
            </w:pPr>
            <w:r w:rsidRPr="00117919">
              <w:rPr>
                <w:sz w:val="22"/>
              </w:rPr>
              <w:t xml:space="preserve">совместим с другими пестицидами и </w:t>
            </w:r>
            <w:proofErr w:type="spellStart"/>
            <w:r w:rsidRPr="00117919">
              <w:rPr>
                <w:sz w:val="22"/>
              </w:rPr>
              <w:t>агрохимикатами</w:t>
            </w:r>
            <w:proofErr w:type="spellEnd"/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iCs/>
                <w:sz w:val="22"/>
              </w:rPr>
            </w:pPr>
            <w:r w:rsidRPr="00117919">
              <w:rPr>
                <w:sz w:val="22"/>
              </w:rPr>
              <w:t xml:space="preserve">ограничения </w:t>
            </w:r>
            <w:r w:rsidRPr="00117919">
              <w:rPr>
                <w:rStyle w:val="ad"/>
                <w:b w:val="0"/>
                <w:sz w:val="22"/>
              </w:rPr>
              <w:t>варьирования культур в севообороте</w:t>
            </w:r>
            <w:r w:rsidRPr="00117919">
              <w:rPr>
                <w:sz w:val="22"/>
              </w:rPr>
              <w:t xml:space="preserve"> не имеется</w:t>
            </w:r>
          </w:p>
          <w:p w:rsidR="00994AE9" w:rsidRPr="00117919" w:rsidRDefault="00994AE9" w:rsidP="00994AE9">
            <w:pPr>
              <w:pStyle w:val="ac"/>
              <w:numPr>
                <w:ilvl w:val="0"/>
                <w:numId w:val="23"/>
              </w:numPr>
              <w:jc w:val="both"/>
              <w:rPr>
                <w:sz w:val="22"/>
              </w:rPr>
            </w:pPr>
            <w:proofErr w:type="spellStart"/>
            <w:r w:rsidRPr="00117919">
              <w:rPr>
                <w:iCs/>
                <w:sz w:val="22"/>
              </w:rPr>
              <w:t>экологичен</w:t>
            </w:r>
            <w:proofErr w:type="spellEnd"/>
            <w:r w:rsidRPr="00117919">
              <w:rPr>
                <w:iCs/>
                <w:sz w:val="22"/>
              </w:rPr>
              <w:t xml:space="preserve">, </w:t>
            </w:r>
            <w:proofErr w:type="gramStart"/>
            <w:r w:rsidRPr="00117919">
              <w:rPr>
                <w:iCs/>
                <w:sz w:val="22"/>
              </w:rPr>
              <w:t>безопасен</w:t>
            </w:r>
            <w:proofErr w:type="gramEnd"/>
            <w:r w:rsidRPr="00117919">
              <w:rPr>
                <w:iCs/>
                <w:sz w:val="22"/>
              </w:rPr>
              <w:t xml:space="preserve"> для человека, животных, птиц и насекомых</w:t>
            </w:r>
          </w:p>
        </w:tc>
      </w:tr>
      <w:tr w:rsidR="00994AE9" w:rsidRPr="00117919" w:rsidTr="00815147">
        <w:tc>
          <w:tcPr>
            <w:tcW w:w="1985" w:type="dxa"/>
            <w:vMerge w:val="restart"/>
          </w:tcPr>
          <w:p w:rsidR="00994AE9" w:rsidRPr="00117919" w:rsidRDefault="00994AE9" w:rsidP="00994AE9">
            <w:pPr>
              <w:pStyle w:val="ac"/>
              <w:jc w:val="center"/>
              <w:rPr>
                <w:b/>
                <w:sz w:val="22"/>
              </w:rPr>
            </w:pPr>
            <w:r w:rsidRPr="00117919">
              <w:rPr>
                <w:rStyle w:val="ad"/>
                <w:b w:val="0"/>
                <w:sz w:val="22"/>
              </w:rPr>
              <w:t>Условия и сроки хранения</w:t>
            </w:r>
          </w:p>
        </w:tc>
        <w:tc>
          <w:tcPr>
            <w:tcW w:w="8505" w:type="dxa"/>
            <w:tcBorders>
              <w:top w:val="single" w:sz="2" w:space="0" w:color="auto"/>
            </w:tcBorders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>+ 1 до +5</w:t>
            </w:r>
            <w:proofErr w:type="gramStart"/>
            <w:r w:rsidRPr="00117919">
              <w:rPr>
                <w:sz w:val="22"/>
              </w:rPr>
              <w:t xml:space="preserve"> С</w:t>
            </w:r>
            <w:proofErr w:type="gramEnd"/>
            <w:r w:rsidRPr="00117919">
              <w:rPr>
                <w:sz w:val="22"/>
              </w:rPr>
              <w:t>° (бытовой холодильник)</w:t>
            </w:r>
          </w:p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>30 суток</w:t>
            </w:r>
          </w:p>
        </w:tc>
      </w:tr>
      <w:tr w:rsidR="00994AE9" w:rsidRPr="00117919" w:rsidTr="00994AE9">
        <w:tc>
          <w:tcPr>
            <w:tcW w:w="1985" w:type="dxa"/>
            <w:vMerge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8505" w:type="dxa"/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>в случае нарушения условий или более длительного хранения следует проверить титр живых клеток</w:t>
            </w:r>
          </w:p>
        </w:tc>
      </w:tr>
      <w:tr w:rsidR="00994AE9" w:rsidRPr="00117919" w:rsidTr="00994AE9">
        <w:tc>
          <w:tcPr>
            <w:tcW w:w="1985" w:type="dxa"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Тарная упаковка</w:t>
            </w:r>
          </w:p>
        </w:tc>
        <w:tc>
          <w:tcPr>
            <w:tcW w:w="8505" w:type="dxa"/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bCs/>
                <w:sz w:val="22"/>
              </w:rPr>
              <w:t>коробка из 10 флаконов по 10 грамм или флакон 100г</w:t>
            </w:r>
          </w:p>
        </w:tc>
      </w:tr>
      <w:tr w:rsidR="00994AE9" w:rsidRPr="00117919" w:rsidTr="00994AE9">
        <w:tc>
          <w:tcPr>
            <w:tcW w:w="10490" w:type="dxa"/>
            <w:gridSpan w:val="2"/>
          </w:tcPr>
          <w:p w:rsidR="00994AE9" w:rsidRPr="00117919" w:rsidRDefault="00994AE9" w:rsidP="00994AE9">
            <w:pPr>
              <w:pStyle w:val="ac"/>
              <w:jc w:val="center"/>
              <w:rPr>
                <w:b/>
                <w:sz w:val="22"/>
              </w:rPr>
            </w:pPr>
            <w:proofErr w:type="spellStart"/>
            <w:r w:rsidRPr="00117919">
              <w:rPr>
                <w:b/>
                <w:sz w:val="22"/>
              </w:rPr>
              <w:t>Супернатант</w:t>
            </w:r>
            <w:proofErr w:type="spellEnd"/>
          </w:p>
        </w:tc>
      </w:tr>
      <w:tr w:rsidR="00994AE9" w:rsidRPr="00117919" w:rsidTr="00994AE9">
        <w:tc>
          <w:tcPr>
            <w:tcW w:w="1985" w:type="dxa"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Состав</w:t>
            </w:r>
          </w:p>
        </w:tc>
        <w:tc>
          <w:tcPr>
            <w:tcW w:w="8505" w:type="dxa"/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 xml:space="preserve">микроэлементы в </w:t>
            </w:r>
            <w:proofErr w:type="spellStart"/>
            <w:r w:rsidRPr="00117919">
              <w:rPr>
                <w:sz w:val="22"/>
              </w:rPr>
              <w:t>хелатной</w:t>
            </w:r>
            <w:proofErr w:type="spellEnd"/>
            <w:r w:rsidRPr="00117919">
              <w:rPr>
                <w:sz w:val="22"/>
              </w:rPr>
              <w:t xml:space="preserve"> форме, концентрат биологически активных метаболитов штамма-продуцента и … (ноу-хау)</w:t>
            </w:r>
          </w:p>
        </w:tc>
      </w:tr>
      <w:tr w:rsidR="00994AE9" w:rsidRPr="00117919" w:rsidTr="00994AE9">
        <w:tc>
          <w:tcPr>
            <w:tcW w:w="1985" w:type="dxa"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rStyle w:val="ad"/>
                <w:b w:val="0"/>
                <w:sz w:val="22"/>
              </w:rPr>
              <w:t>Условия и сроки хранения</w:t>
            </w:r>
          </w:p>
        </w:tc>
        <w:tc>
          <w:tcPr>
            <w:tcW w:w="8505" w:type="dxa"/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>+ 1 до +30</w:t>
            </w:r>
            <w:proofErr w:type="gramStart"/>
            <w:r w:rsidRPr="00117919">
              <w:rPr>
                <w:sz w:val="22"/>
              </w:rPr>
              <w:t xml:space="preserve"> С</w:t>
            </w:r>
            <w:proofErr w:type="gramEnd"/>
            <w:r w:rsidRPr="00117919">
              <w:rPr>
                <w:sz w:val="22"/>
              </w:rPr>
              <w:t xml:space="preserve">° </w:t>
            </w:r>
          </w:p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sz w:val="22"/>
              </w:rPr>
              <w:t>До года</w:t>
            </w:r>
          </w:p>
        </w:tc>
      </w:tr>
      <w:tr w:rsidR="00994AE9" w:rsidRPr="00117919" w:rsidTr="00994AE9">
        <w:tc>
          <w:tcPr>
            <w:tcW w:w="1985" w:type="dxa"/>
          </w:tcPr>
          <w:p w:rsidR="00994AE9" w:rsidRPr="00117919" w:rsidRDefault="00994AE9" w:rsidP="00994AE9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Тарная упаковка</w:t>
            </w:r>
          </w:p>
        </w:tc>
        <w:tc>
          <w:tcPr>
            <w:tcW w:w="8505" w:type="dxa"/>
          </w:tcPr>
          <w:p w:rsidR="00994AE9" w:rsidRPr="00117919" w:rsidRDefault="00994AE9" w:rsidP="00593948">
            <w:pPr>
              <w:pStyle w:val="ac"/>
              <w:jc w:val="both"/>
              <w:rPr>
                <w:sz w:val="22"/>
              </w:rPr>
            </w:pPr>
            <w:r w:rsidRPr="00117919">
              <w:rPr>
                <w:bCs/>
                <w:sz w:val="22"/>
              </w:rPr>
              <w:t>флакон 100 грамм</w:t>
            </w:r>
          </w:p>
        </w:tc>
      </w:tr>
    </w:tbl>
    <w:p w:rsidR="00994AE9" w:rsidRPr="00117919" w:rsidRDefault="00994AE9" w:rsidP="00994AE9">
      <w:pPr>
        <w:pStyle w:val="ac"/>
        <w:jc w:val="center"/>
        <w:rPr>
          <w:b/>
          <w:sz w:val="28"/>
          <w:szCs w:val="28"/>
        </w:rPr>
      </w:pPr>
      <w:r w:rsidRPr="00117919">
        <w:rPr>
          <w:b/>
          <w:sz w:val="28"/>
          <w:szCs w:val="28"/>
        </w:rPr>
        <w:t>Технология обработки семян и вегетирующих растений</w:t>
      </w:r>
    </w:p>
    <w:p w:rsidR="00994AE9" w:rsidRPr="00117919" w:rsidRDefault="00994AE9" w:rsidP="00994AE9">
      <w:pPr>
        <w:pStyle w:val="ac"/>
        <w:jc w:val="center"/>
        <w:rPr>
          <w:b/>
          <w:i/>
          <w:sz w:val="28"/>
          <w:szCs w:val="28"/>
        </w:rPr>
      </w:pPr>
      <w:r w:rsidRPr="00117919">
        <w:rPr>
          <w:b/>
          <w:i/>
          <w:sz w:val="28"/>
          <w:szCs w:val="28"/>
        </w:rPr>
        <w:t xml:space="preserve">Рекомендуемые нормы расхода </w:t>
      </w:r>
      <w:proofErr w:type="spellStart"/>
      <w:r w:rsidR="00F3472F" w:rsidRPr="00117919">
        <w:rPr>
          <w:b/>
          <w:i/>
          <w:sz w:val="28"/>
          <w:szCs w:val="28"/>
        </w:rPr>
        <w:t>биофунгицида</w:t>
      </w:r>
      <w:proofErr w:type="spellEnd"/>
      <w:r w:rsidRPr="00117919">
        <w:rPr>
          <w:b/>
          <w:i/>
          <w:sz w:val="28"/>
          <w:szCs w:val="28"/>
        </w:rPr>
        <w:t xml:space="preserve"> Псевдобактерин</w:t>
      </w:r>
      <w:r w:rsidR="00782DF2" w:rsidRPr="00117919">
        <w:rPr>
          <w:b/>
          <w:szCs w:val="24"/>
          <w:vertAlign w:val="superscript"/>
        </w:rPr>
        <w:t>®</w:t>
      </w:r>
      <w:r w:rsidRPr="00117919">
        <w:rPr>
          <w:b/>
          <w:i/>
          <w:sz w:val="28"/>
          <w:szCs w:val="28"/>
        </w:rPr>
        <w:t>-2, ПС</w:t>
      </w:r>
    </w:p>
    <w:tbl>
      <w:tblPr>
        <w:tblW w:w="10486" w:type="dxa"/>
        <w:jc w:val="center"/>
        <w:tblInd w:w="-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"/>
        <w:gridCol w:w="15"/>
        <w:gridCol w:w="1803"/>
        <w:gridCol w:w="7"/>
        <w:gridCol w:w="3886"/>
        <w:gridCol w:w="1369"/>
        <w:gridCol w:w="7"/>
        <w:gridCol w:w="1980"/>
        <w:gridCol w:w="1389"/>
        <w:gridCol w:w="22"/>
      </w:tblGrid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Культура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Вредоносный объект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Норма расхода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Способ обработки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Кратность обработок</w:t>
            </w:r>
          </w:p>
        </w:tc>
      </w:tr>
      <w:tr w:rsidR="001E5247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Зерновые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Церкоспореллезная</w:t>
            </w:r>
            <w:proofErr w:type="spellEnd"/>
            <w:r w:rsidRPr="00117919">
              <w:rPr>
                <w:sz w:val="22"/>
              </w:rPr>
              <w:t xml:space="preserve">, </w:t>
            </w:r>
            <w:proofErr w:type="spellStart"/>
            <w:r w:rsidRPr="00117919">
              <w:rPr>
                <w:sz w:val="22"/>
              </w:rPr>
              <w:t>гельминтоспориозные</w:t>
            </w:r>
            <w:proofErr w:type="spellEnd"/>
            <w:r w:rsidRPr="00117919">
              <w:rPr>
                <w:sz w:val="22"/>
              </w:rPr>
              <w:t xml:space="preserve"> и </w:t>
            </w:r>
            <w:proofErr w:type="spellStart"/>
            <w:r w:rsidRPr="00117919">
              <w:rPr>
                <w:sz w:val="22"/>
              </w:rPr>
              <w:t>фузариозные</w:t>
            </w:r>
            <w:proofErr w:type="spellEnd"/>
            <w:r w:rsidRPr="00117919">
              <w:rPr>
                <w:sz w:val="22"/>
              </w:rPr>
              <w:t xml:space="preserve"> </w:t>
            </w:r>
            <w:proofErr w:type="gramStart"/>
            <w:r w:rsidRPr="00117919">
              <w:rPr>
                <w:sz w:val="22"/>
              </w:rPr>
              <w:t>корневые</w:t>
            </w:r>
            <w:proofErr w:type="gramEnd"/>
            <w:r w:rsidRPr="00117919">
              <w:rPr>
                <w:sz w:val="22"/>
              </w:rPr>
              <w:t xml:space="preserve"> гнили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4 г/т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After w:val="1"/>
          <w:wAfter w:w="22" w:type="dxa"/>
          <w:jc w:val="center"/>
        </w:trPr>
        <w:tc>
          <w:tcPr>
            <w:tcW w:w="1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церкоспореллезные</w:t>
            </w:r>
            <w:proofErr w:type="spellEnd"/>
            <w:r w:rsidRPr="00117919">
              <w:rPr>
                <w:sz w:val="22"/>
              </w:rPr>
              <w:t xml:space="preserve">, </w:t>
            </w:r>
            <w:proofErr w:type="spellStart"/>
            <w:r w:rsidRPr="00117919">
              <w:rPr>
                <w:sz w:val="22"/>
              </w:rPr>
              <w:t>ризоктониозные</w:t>
            </w:r>
            <w:proofErr w:type="spellEnd"/>
            <w:r w:rsidRPr="00117919">
              <w:rPr>
                <w:sz w:val="22"/>
              </w:rPr>
              <w:t xml:space="preserve">, </w:t>
            </w:r>
            <w:proofErr w:type="spellStart"/>
            <w:r w:rsidRPr="00117919">
              <w:rPr>
                <w:sz w:val="22"/>
              </w:rPr>
              <w:t>питиозные</w:t>
            </w:r>
            <w:proofErr w:type="spellEnd"/>
            <w:r w:rsidRPr="00117919">
              <w:rPr>
                <w:sz w:val="22"/>
              </w:rPr>
              <w:t xml:space="preserve"> </w:t>
            </w:r>
            <w:proofErr w:type="spellStart"/>
            <w:r w:rsidRPr="00117919">
              <w:rPr>
                <w:sz w:val="22"/>
              </w:rPr>
              <w:t>гельминтоспориозные</w:t>
            </w:r>
            <w:proofErr w:type="spellEnd"/>
            <w:r w:rsidRPr="00117919">
              <w:rPr>
                <w:sz w:val="22"/>
              </w:rPr>
              <w:t xml:space="preserve"> и </w:t>
            </w:r>
            <w:proofErr w:type="spellStart"/>
            <w:r w:rsidRPr="00117919">
              <w:rPr>
                <w:sz w:val="22"/>
              </w:rPr>
              <w:t>фузариозные</w:t>
            </w:r>
            <w:proofErr w:type="spellEnd"/>
            <w:r w:rsidRPr="00117919">
              <w:rPr>
                <w:sz w:val="22"/>
              </w:rPr>
              <w:t xml:space="preserve"> </w:t>
            </w:r>
            <w:proofErr w:type="gramStart"/>
            <w:r w:rsidRPr="00117919">
              <w:rPr>
                <w:sz w:val="22"/>
              </w:rPr>
              <w:t>корневые</w:t>
            </w:r>
            <w:proofErr w:type="gramEnd"/>
            <w:r w:rsidRPr="00117919">
              <w:rPr>
                <w:sz w:val="22"/>
              </w:rPr>
              <w:t xml:space="preserve"> гнили, мучнистая роса, гельминтоспориоз, </w:t>
            </w:r>
            <w:proofErr w:type="spellStart"/>
            <w:r w:rsidRPr="00117919">
              <w:rPr>
                <w:sz w:val="22"/>
              </w:rPr>
              <w:t>ринхоспориоз</w:t>
            </w:r>
            <w:proofErr w:type="spellEnd"/>
            <w:r w:rsidRPr="00117919">
              <w:rPr>
                <w:sz w:val="22"/>
              </w:rPr>
              <w:t xml:space="preserve">, септориоз, снежная плесень, </w:t>
            </w:r>
            <w:proofErr w:type="spellStart"/>
            <w:r w:rsidRPr="00117919">
              <w:rPr>
                <w:sz w:val="22"/>
              </w:rPr>
              <w:t>склеротиниоз</w:t>
            </w:r>
            <w:proofErr w:type="spellEnd"/>
            <w:r w:rsidRPr="00117919">
              <w:rPr>
                <w:sz w:val="22"/>
              </w:rPr>
              <w:t>, бурая и стеблевая ржавчина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 г/га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1-2</w:t>
            </w:r>
          </w:p>
        </w:tc>
      </w:tr>
      <w:tr w:rsidR="001E5247" w:rsidRPr="00117919" w:rsidTr="00853C6B">
        <w:trPr>
          <w:gridBefore w:val="1"/>
          <w:gridAfter w:val="1"/>
          <w:wBefore w:w="8" w:type="dxa"/>
          <w:wAfter w:w="22" w:type="dxa"/>
          <w:trHeight w:val="761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Огурцы и томаты защищенного грунта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Фузариозные</w:t>
            </w:r>
            <w:proofErr w:type="spellEnd"/>
            <w:r w:rsidRPr="00117919">
              <w:rPr>
                <w:sz w:val="22"/>
              </w:rPr>
              <w:t xml:space="preserve">, </w:t>
            </w:r>
            <w:proofErr w:type="spellStart"/>
            <w:r w:rsidRPr="00117919">
              <w:rPr>
                <w:sz w:val="22"/>
              </w:rPr>
              <w:t>ризоктониозные</w:t>
            </w:r>
            <w:proofErr w:type="spellEnd"/>
            <w:r w:rsidRPr="00117919">
              <w:rPr>
                <w:sz w:val="22"/>
              </w:rPr>
              <w:t xml:space="preserve">, </w:t>
            </w:r>
            <w:proofErr w:type="spellStart"/>
            <w:r w:rsidRPr="00117919">
              <w:rPr>
                <w:sz w:val="22"/>
              </w:rPr>
              <w:t>питиозные</w:t>
            </w:r>
            <w:proofErr w:type="spellEnd"/>
            <w:r w:rsidRPr="00117919">
              <w:rPr>
                <w:sz w:val="22"/>
              </w:rPr>
              <w:t xml:space="preserve"> </w:t>
            </w:r>
            <w:proofErr w:type="gramStart"/>
            <w:r w:rsidRPr="00117919">
              <w:rPr>
                <w:sz w:val="22"/>
              </w:rPr>
              <w:t>корневые</w:t>
            </w:r>
            <w:proofErr w:type="gramEnd"/>
            <w:r w:rsidRPr="00117919">
              <w:rPr>
                <w:sz w:val="22"/>
              </w:rPr>
              <w:t xml:space="preserve"> гнили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0,4г/кг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Замачивание семян за 18-24 часа до посева.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After w:val="1"/>
          <w:wAfter w:w="22" w:type="dxa"/>
          <w:jc w:val="center"/>
        </w:trPr>
        <w:tc>
          <w:tcPr>
            <w:tcW w:w="1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Септориоз, антракноз, макроспориоз, </w:t>
            </w:r>
            <w:r w:rsidRPr="00117919">
              <w:rPr>
                <w:sz w:val="22"/>
              </w:rPr>
              <w:lastRenderedPageBreak/>
              <w:t>фитофтороз, бурая пятнистость, черная ножка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853C6B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  <w:r w:rsidRPr="00117919">
              <w:rPr>
                <w:sz w:val="22"/>
              </w:rPr>
              <w:t>г/</w:t>
            </w:r>
            <w:r>
              <w:rPr>
                <w:sz w:val="22"/>
              </w:rPr>
              <w:t>1000м²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Опрыскивание в </w:t>
            </w:r>
            <w:r w:rsidRPr="00117919">
              <w:rPr>
                <w:sz w:val="22"/>
              </w:rPr>
              <w:lastRenderedPageBreak/>
              <w:t>период вегетации.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lastRenderedPageBreak/>
              <w:t xml:space="preserve">2 с </w:t>
            </w:r>
            <w:r w:rsidRPr="00117919">
              <w:rPr>
                <w:sz w:val="22"/>
              </w:rPr>
              <w:lastRenderedPageBreak/>
              <w:t>интервалом 20 дней</w:t>
            </w:r>
          </w:p>
        </w:tc>
      </w:tr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lastRenderedPageBreak/>
              <w:t>Свекла сахарная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Церкоспороз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2 г/га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2 с интервалом 7-10 дней</w:t>
            </w:r>
          </w:p>
        </w:tc>
      </w:tr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Кормовые травы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Ржавчина бурая, септориоз, </w:t>
            </w:r>
            <w:proofErr w:type="gramStart"/>
            <w:r w:rsidRPr="00117919">
              <w:rPr>
                <w:sz w:val="22"/>
              </w:rPr>
              <w:t>корневые</w:t>
            </w:r>
            <w:proofErr w:type="gramEnd"/>
            <w:r w:rsidRPr="00117919">
              <w:rPr>
                <w:sz w:val="22"/>
              </w:rPr>
              <w:t xml:space="preserve"> гнили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 г/га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1-2</w:t>
            </w:r>
          </w:p>
        </w:tc>
      </w:tr>
      <w:tr w:rsidR="001E5247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Картофель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Фитофтороз, </w:t>
            </w:r>
            <w:proofErr w:type="spellStart"/>
            <w:r w:rsidRPr="00117919">
              <w:rPr>
                <w:sz w:val="22"/>
              </w:rPr>
              <w:t>ризоктониоз</w:t>
            </w:r>
            <w:proofErr w:type="spellEnd"/>
            <w:r w:rsidRPr="00117919">
              <w:rPr>
                <w:sz w:val="22"/>
              </w:rPr>
              <w:t xml:space="preserve">, черная ножка, </w:t>
            </w:r>
            <w:proofErr w:type="spellStart"/>
            <w:r w:rsidRPr="00117919">
              <w:rPr>
                <w:sz w:val="22"/>
              </w:rPr>
              <w:t>фузариозное</w:t>
            </w:r>
            <w:proofErr w:type="spellEnd"/>
            <w:r w:rsidRPr="00117919">
              <w:rPr>
                <w:sz w:val="22"/>
              </w:rPr>
              <w:t xml:space="preserve"> увядание, обыкновенная парша, макроспориоз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>г/т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After w:val="1"/>
          <w:wAfter w:w="22" w:type="dxa"/>
          <w:jc w:val="center"/>
        </w:trPr>
        <w:tc>
          <w:tcPr>
            <w:tcW w:w="1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Фитофтороз, </w:t>
            </w:r>
            <w:proofErr w:type="spellStart"/>
            <w:r w:rsidRPr="00117919">
              <w:rPr>
                <w:sz w:val="22"/>
              </w:rPr>
              <w:t>ризоктониоз</w:t>
            </w:r>
            <w:proofErr w:type="spellEnd"/>
            <w:r w:rsidRPr="00117919">
              <w:rPr>
                <w:sz w:val="22"/>
              </w:rPr>
              <w:t xml:space="preserve">, черная ножка, </w:t>
            </w:r>
            <w:proofErr w:type="spellStart"/>
            <w:r w:rsidRPr="00117919">
              <w:rPr>
                <w:sz w:val="22"/>
              </w:rPr>
              <w:t>фузариозное</w:t>
            </w:r>
            <w:proofErr w:type="spellEnd"/>
            <w:r w:rsidRPr="00117919">
              <w:rPr>
                <w:sz w:val="22"/>
              </w:rPr>
              <w:t xml:space="preserve"> увядание, обыкновенная парша, макроспориоз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>г/га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 xml:space="preserve"> с интервалом 14 дней</w:t>
            </w:r>
          </w:p>
        </w:tc>
      </w:tr>
      <w:tr w:rsidR="00F3472F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Капуста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Сосудистый бактериоз, черная ножка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3472F" w:rsidRPr="00117919">
              <w:rPr>
                <w:sz w:val="22"/>
              </w:rPr>
              <w:t>г/кг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F3472F" w:rsidRPr="00117919" w:rsidTr="00853C6B">
        <w:trPr>
          <w:gridAfter w:val="1"/>
          <w:wAfter w:w="22" w:type="dxa"/>
          <w:jc w:val="center"/>
        </w:trPr>
        <w:tc>
          <w:tcPr>
            <w:tcW w:w="1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Сосудистый бактериоз, черная ножка, </w:t>
            </w:r>
            <w:proofErr w:type="spellStart"/>
            <w:r w:rsidRPr="00117919">
              <w:rPr>
                <w:sz w:val="22"/>
              </w:rPr>
              <w:t>фузариозное</w:t>
            </w:r>
            <w:proofErr w:type="spellEnd"/>
            <w:r w:rsidRPr="00117919">
              <w:rPr>
                <w:sz w:val="22"/>
              </w:rPr>
              <w:t xml:space="preserve"> увядание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3472F" w:rsidRPr="00117919">
              <w:rPr>
                <w:sz w:val="22"/>
              </w:rPr>
              <w:t>г/га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72F" w:rsidRPr="00117919" w:rsidRDefault="00F3472F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2</w:t>
            </w:r>
          </w:p>
        </w:tc>
      </w:tr>
      <w:tr w:rsidR="001E5247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Лук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Белая гниль донца, </w:t>
            </w:r>
            <w:proofErr w:type="spellStart"/>
            <w:r w:rsidRPr="00117919">
              <w:rPr>
                <w:sz w:val="22"/>
              </w:rPr>
              <w:t>пероноспороз</w:t>
            </w:r>
            <w:proofErr w:type="spellEnd"/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>г/т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Before w:val="2"/>
          <w:gridAfter w:val="1"/>
          <w:wBefore w:w="23" w:type="dxa"/>
          <w:wAfter w:w="22" w:type="dxa"/>
          <w:jc w:val="center"/>
        </w:trPr>
        <w:tc>
          <w:tcPr>
            <w:tcW w:w="1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Белая гниль донца, </w:t>
            </w:r>
            <w:proofErr w:type="spellStart"/>
            <w:r w:rsidRPr="00117919">
              <w:rPr>
                <w:sz w:val="22"/>
              </w:rPr>
              <w:t>пероноспороз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>г/га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Вегетативная обработка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2 с интервалом 10 дней</w:t>
            </w:r>
          </w:p>
        </w:tc>
      </w:tr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Виноград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Оидиум, серая гниль, антракноз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94AE9" w:rsidRPr="00117919">
              <w:rPr>
                <w:sz w:val="22"/>
              </w:rPr>
              <w:t>г/га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Обработка при первых признаках заболевания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94AE9" w:rsidRPr="00117919">
              <w:rPr>
                <w:sz w:val="22"/>
              </w:rPr>
              <w:t xml:space="preserve"> с интервалом 14 дней</w:t>
            </w:r>
          </w:p>
        </w:tc>
      </w:tr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Яблоня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Парша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94AE9" w:rsidRPr="00117919">
              <w:rPr>
                <w:sz w:val="22"/>
              </w:rPr>
              <w:t>г/га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Обработка при первых признаках заболевания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2 с интервалом 14 дней</w:t>
            </w:r>
          </w:p>
        </w:tc>
      </w:tr>
      <w:tr w:rsidR="00994AE9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Цветочные культуры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 xml:space="preserve">Мучнистая роса розы, </w:t>
            </w:r>
            <w:proofErr w:type="spellStart"/>
            <w:r w:rsidRPr="00117919">
              <w:rPr>
                <w:sz w:val="22"/>
              </w:rPr>
              <w:t>фузариозное</w:t>
            </w:r>
            <w:proofErr w:type="spellEnd"/>
            <w:r w:rsidRPr="00117919">
              <w:rPr>
                <w:sz w:val="22"/>
              </w:rPr>
              <w:t xml:space="preserve"> увядание </w:t>
            </w:r>
            <w:proofErr w:type="spellStart"/>
            <w:r w:rsidRPr="00117919">
              <w:rPr>
                <w:sz w:val="22"/>
              </w:rPr>
              <w:t>хризонтемы</w:t>
            </w:r>
            <w:proofErr w:type="spellEnd"/>
            <w:r w:rsidRPr="00117919">
              <w:rPr>
                <w:sz w:val="22"/>
              </w:rPr>
              <w:t>, корневые гнили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BF793B" w:rsidP="00853C6B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994AE9" w:rsidRPr="00117919">
              <w:rPr>
                <w:sz w:val="22"/>
              </w:rPr>
              <w:t>г/</w:t>
            </w:r>
            <w:r w:rsidR="00853C6B">
              <w:rPr>
                <w:sz w:val="22"/>
              </w:rPr>
              <w:t>1000м²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Обработка при первых признаках заболевания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Before w:val="1"/>
          <w:gridAfter w:val="1"/>
          <w:wBefore w:w="8" w:type="dxa"/>
          <w:wAfter w:w="22" w:type="dxa"/>
          <w:jc w:val="center"/>
        </w:trPr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Лесные культуры</w:t>
            </w: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Фузариозное</w:t>
            </w:r>
            <w:proofErr w:type="spellEnd"/>
            <w:r w:rsidRPr="00117919">
              <w:rPr>
                <w:sz w:val="22"/>
              </w:rPr>
              <w:t xml:space="preserve"> полегание сеянцев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1г/кг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1E5247" w:rsidRPr="00117919" w:rsidTr="00853C6B">
        <w:trPr>
          <w:gridAfter w:val="1"/>
          <w:wAfter w:w="22" w:type="dxa"/>
          <w:jc w:val="center"/>
        </w:trPr>
        <w:tc>
          <w:tcPr>
            <w:tcW w:w="18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proofErr w:type="spellStart"/>
            <w:r w:rsidRPr="00117919">
              <w:rPr>
                <w:sz w:val="22"/>
              </w:rPr>
              <w:t>Шютте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E5247" w:rsidRPr="00117919">
              <w:rPr>
                <w:sz w:val="22"/>
              </w:rPr>
              <w:t>г/га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Обработка при первых признаках заболевания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247" w:rsidRPr="00117919" w:rsidRDefault="001E5247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1-2</w:t>
            </w:r>
          </w:p>
        </w:tc>
      </w:tr>
      <w:tr w:rsidR="00994AE9" w:rsidRPr="00117919" w:rsidTr="00853C6B">
        <w:trPr>
          <w:gridAfter w:val="1"/>
          <w:wAfter w:w="22" w:type="dxa"/>
          <w:jc w:val="center"/>
        </w:trPr>
        <w:tc>
          <w:tcPr>
            <w:tcW w:w="18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Лен</w:t>
            </w:r>
          </w:p>
        </w:tc>
        <w:tc>
          <w:tcPr>
            <w:tcW w:w="3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Повышение качества и увеличение выхода товарного волокна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EF663E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94AE9" w:rsidRPr="00117919">
              <w:rPr>
                <w:sz w:val="22"/>
              </w:rPr>
              <w:t>г/т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Предпосевная обработка за 1-2 суток до посева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</w:t>
            </w:r>
          </w:p>
        </w:tc>
      </w:tr>
      <w:tr w:rsidR="00994AE9" w:rsidRPr="00117919" w:rsidTr="00853C6B">
        <w:trPr>
          <w:jc w:val="center"/>
        </w:trPr>
        <w:tc>
          <w:tcPr>
            <w:tcW w:w="183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3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E25FC" w:rsidP="00815147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994AE9" w:rsidRPr="00117919">
              <w:rPr>
                <w:sz w:val="22"/>
              </w:rPr>
              <w:t>г/га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Опрыскивание в период вегетации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AE9" w:rsidRPr="00117919" w:rsidRDefault="00994AE9" w:rsidP="00815147">
            <w:pPr>
              <w:pStyle w:val="ac"/>
              <w:jc w:val="center"/>
              <w:rPr>
                <w:sz w:val="22"/>
              </w:rPr>
            </w:pPr>
            <w:r w:rsidRPr="00117919">
              <w:rPr>
                <w:sz w:val="22"/>
              </w:rPr>
              <w:t>1-2</w:t>
            </w:r>
          </w:p>
        </w:tc>
      </w:tr>
    </w:tbl>
    <w:p w:rsidR="00994AE9" w:rsidRPr="00117919" w:rsidRDefault="00994AE9" w:rsidP="00994AE9">
      <w:pPr>
        <w:pStyle w:val="ac"/>
        <w:jc w:val="both"/>
        <w:rPr>
          <w:bCs/>
          <w:szCs w:val="24"/>
        </w:rPr>
      </w:pPr>
      <w:r w:rsidRPr="00117919">
        <w:rPr>
          <w:bCs/>
          <w:szCs w:val="24"/>
        </w:rPr>
        <w:t xml:space="preserve">Нормы расхода </w:t>
      </w:r>
      <w:r w:rsidRPr="00117919">
        <w:rPr>
          <w:szCs w:val="24"/>
        </w:rPr>
        <w:t xml:space="preserve">подобраны с таким расчетом, чтобы </w:t>
      </w:r>
      <w:r w:rsidRPr="00117919">
        <w:rPr>
          <w:bCs/>
          <w:szCs w:val="24"/>
        </w:rPr>
        <w:t xml:space="preserve">на одно растение </w:t>
      </w:r>
      <w:r w:rsidRPr="00117919">
        <w:rPr>
          <w:szCs w:val="24"/>
        </w:rPr>
        <w:t xml:space="preserve">(зерновые) попадало </w:t>
      </w:r>
      <w:r w:rsidRPr="00117919">
        <w:rPr>
          <w:bCs/>
          <w:szCs w:val="24"/>
        </w:rPr>
        <w:t>не менее 100 тыс. живых клеток штамма-продуцента.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</w:p>
    <w:p w:rsidR="00994AE9" w:rsidRPr="00117919" w:rsidRDefault="00994AE9" w:rsidP="00994AE9">
      <w:pPr>
        <w:pStyle w:val="ac"/>
        <w:jc w:val="center"/>
        <w:rPr>
          <w:b/>
          <w:sz w:val="28"/>
          <w:szCs w:val="28"/>
        </w:rPr>
      </w:pPr>
      <w:r w:rsidRPr="00117919">
        <w:rPr>
          <w:b/>
          <w:sz w:val="28"/>
          <w:szCs w:val="28"/>
        </w:rPr>
        <w:lastRenderedPageBreak/>
        <w:t xml:space="preserve">Технология приготовления рабочего раствора </w:t>
      </w:r>
    </w:p>
    <w:p w:rsidR="00994AE9" w:rsidRPr="00117919" w:rsidRDefault="00994AE9" w:rsidP="00994AE9">
      <w:pPr>
        <w:pStyle w:val="ac"/>
        <w:jc w:val="center"/>
        <w:rPr>
          <w:b/>
          <w:sz w:val="28"/>
          <w:szCs w:val="28"/>
        </w:rPr>
      </w:pPr>
      <w:r w:rsidRPr="00117919">
        <w:rPr>
          <w:b/>
          <w:sz w:val="28"/>
          <w:szCs w:val="28"/>
        </w:rPr>
        <w:t>для предпосевной обработки семян и для обработки вегетирующих растений</w:t>
      </w:r>
    </w:p>
    <w:p w:rsidR="00994AE9" w:rsidRPr="00117919" w:rsidRDefault="00994AE9" w:rsidP="00994AE9">
      <w:pPr>
        <w:pStyle w:val="ac"/>
        <w:jc w:val="center"/>
        <w:rPr>
          <w:b/>
          <w:szCs w:val="24"/>
        </w:rPr>
      </w:pPr>
    </w:p>
    <w:p w:rsidR="00994AE9" w:rsidRPr="00117919" w:rsidRDefault="00994AE9" w:rsidP="00994AE9">
      <w:pPr>
        <w:pStyle w:val="ac"/>
        <w:jc w:val="both"/>
        <w:rPr>
          <w:b/>
          <w:szCs w:val="24"/>
        </w:rPr>
      </w:pPr>
      <w:proofErr w:type="gramStart"/>
      <w:r w:rsidRPr="00117919">
        <w:rPr>
          <w:b/>
          <w:szCs w:val="24"/>
        </w:rPr>
        <w:t>В бак стандартного агрегата с чистой водой вылить препарат</w:t>
      </w:r>
      <w:r w:rsidRPr="00117919">
        <w:rPr>
          <w:szCs w:val="24"/>
        </w:rPr>
        <w:t xml:space="preserve"> Псевдобактерин</w:t>
      </w:r>
      <w:r w:rsidR="00782DF2" w:rsidRPr="00117919">
        <w:rPr>
          <w:b/>
          <w:szCs w:val="24"/>
          <w:vertAlign w:val="superscript"/>
        </w:rPr>
        <w:t>®</w:t>
      </w:r>
      <w:r w:rsidRPr="00117919">
        <w:rPr>
          <w:szCs w:val="24"/>
        </w:rPr>
        <w:t>-2, ПС в соответствии с выше приведенными «Нормами расхода препарата», дополнительно</w:t>
      </w:r>
      <w:r w:rsidRPr="00117919">
        <w:rPr>
          <w:b/>
          <w:bCs/>
          <w:szCs w:val="24"/>
        </w:rPr>
        <w:t xml:space="preserve"> </w:t>
      </w:r>
      <w:r w:rsidRPr="00117919">
        <w:rPr>
          <w:szCs w:val="24"/>
        </w:rPr>
        <w:t xml:space="preserve">добавить в рабочий раствор </w:t>
      </w:r>
      <w:proofErr w:type="spellStart"/>
      <w:r w:rsidRPr="00117919">
        <w:rPr>
          <w:szCs w:val="24"/>
        </w:rPr>
        <w:t>Супернатант</w:t>
      </w:r>
      <w:proofErr w:type="spellEnd"/>
      <w:r w:rsidRPr="00117919">
        <w:rPr>
          <w:szCs w:val="24"/>
        </w:rPr>
        <w:t xml:space="preserve">, из расчета 2 грамма </w:t>
      </w:r>
      <w:proofErr w:type="spellStart"/>
      <w:r w:rsidRPr="00117919">
        <w:rPr>
          <w:szCs w:val="24"/>
        </w:rPr>
        <w:t>супернатанта</w:t>
      </w:r>
      <w:proofErr w:type="spellEnd"/>
      <w:r w:rsidRPr="00117919">
        <w:rPr>
          <w:szCs w:val="24"/>
        </w:rPr>
        <w:t xml:space="preserve"> на 1 грамм </w:t>
      </w:r>
      <w:proofErr w:type="spellStart"/>
      <w:r w:rsidRPr="00117919">
        <w:rPr>
          <w:szCs w:val="24"/>
        </w:rPr>
        <w:t>биофунгицида</w:t>
      </w:r>
      <w:proofErr w:type="spellEnd"/>
      <w:r w:rsidRPr="00117919">
        <w:rPr>
          <w:szCs w:val="24"/>
        </w:rPr>
        <w:t xml:space="preserve"> Псевдобактерин</w:t>
      </w:r>
      <w:r w:rsidR="00782DF2" w:rsidRPr="00117919">
        <w:rPr>
          <w:b/>
          <w:szCs w:val="24"/>
          <w:vertAlign w:val="superscript"/>
        </w:rPr>
        <w:t>®</w:t>
      </w:r>
      <w:r w:rsidRPr="00117919">
        <w:rPr>
          <w:szCs w:val="24"/>
        </w:rPr>
        <w:t xml:space="preserve">-2,ПС, или 200 грамм Супернатанта (2 упаковки по 100 грамм) на 100 грамм (1 упаковка из 10 пенициллиновых флаконов) </w:t>
      </w:r>
      <w:proofErr w:type="spellStart"/>
      <w:r w:rsidRPr="00117919">
        <w:rPr>
          <w:szCs w:val="24"/>
        </w:rPr>
        <w:t>биофунгицида</w:t>
      </w:r>
      <w:proofErr w:type="spellEnd"/>
      <w:r w:rsidRPr="00117919">
        <w:rPr>
          <w:szCs w:val="24"/>
        </w:rPr>
        <w:t xml:space="preserve"> Псевдобактерин</w:t>
      </w:r>
      <w:r w:rsidR="00782DF2" w:rsidRPr="00117919">
        <w:rPr>
          <w:b/>
          <w:szCs w:val="24"/>
          <w:vertAlign w:val="superscript"/>
        </w:rPr>
        <w:t>®</w:t>
      </w:r>
      <w:r w:rsidRPr="00117919">
        <w:rPr>
          <w:szCs w:val="24"/>
        </w:rPr>
        <w:t>-2,ПС</w:t>
      </w:r>
      <w:proofErr w:type="gramEnd"/>
      <w:r w:rsidRPr="00117919">
        <w:rPr>
          <w:szCs w:val="24"/>
        </w:rPr>
        <w:t xml:space="preserve"> </w:t>
      </w:r>
      <w:r w:rsidRPr="00117919">
        <w:rPr>
          <w:b/>
          <w:szCs w:val="24"/>
        </w:rPr>
        <w:t>и тщательно перемешать.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szCs w:val="24"/>
        </w:rPr>
        <w:tab/>
        <w:t xml:space="preserve">Рабочий раствор желательно готовить непосредственно перед применением. Обработанные семена хранятся до 5 суток (в тени). Хранение рабочего раствора зависит от его концентрации и состава. Рабочий раствор препарата хранится до 3 суток без потери титра жизнеспособных клеток. 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szCs w:val="24"/>
        </w:rPr>
        <w:tab/>
        <w:t>Если же это баковая смесь с гербицидами/инсектицидами, то рекомендуем Псевдобактерин</w:t>
      </w:r>
      <w:r w:rsidR="00782DF2" w:rsidRPr="00117919">
        <w:rPr>
          <w:b/>
          <w:szCs w:val="24"/>
          <w:vertAlign w:val="superscript"/>
        </w:rPr>
        <w:t>®</w:t>
      </w:r>
      <w:r w:rsidRPr="00117919">
        <w:rPr>
          <w:szCs w:val="24"/>
        </w:rPr>
        <w:t xml:space="preserve">-2, ПС и </w:t>
      </w:r>
      <w:proofErr w:type="spellStart"/>
      <w:r w:rsidRPr="00117919">
        <w:rPr>
          <w:szCs w:val="24"/>
        </w:rPr>
        <w:t>Супернатант</w:t>
      </w:r>
      <w:proofErr w:type="spellEnd"/>
      <w:r w:rsidRPr="00117919">
        <w:rPr>
          <w:szCs w:val="24"/>
        </w:rPr>
        <w:t xml:space="preserve"> добавить в бак и перемешать полученный раствор непосредственно перед обработкой. 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szCs w:val="24"/>
        </w:rPr>
        <w:tab/>
        <w:t xml:space="preserve">Для приготовления </w:t>
      </w:r>
      <w:r w:rsidR="007C2535">
        <w:rPr>
          <w:szCs w:val="24"/>
        </w:rPr>
        <w:t>рабочего раствора</w:t>
      </w:r>
      <w:r w:rsidRPr="00117919">
        <w:rPr>
          <w:szCs w:val="24"/>
        </w:rPr>
        <w:t xml:space="preserve"> препарата рекомендуем: использовать не хлорированную воду; промыть все транспортные системы и бак агрегата чистой водой; для обработки использовать стандартные агрегаты.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b/>
          <w:bCs/>
          <w:szCs w:val="24"/>
        </w:rPr>
        <w:tab/>
        <w:t>При работе необходимо соблюдать общие правила обращения с биопрепаратами:</w:t>
      </w:r>
      <w:r w:rsidRPr="00117919">
        <w:rPr>
          <w:szCs w:val="24"/>
        </w:rPr>
        <w:t xml:space="preserve"> не принимайте пищу во время работы с препаратом, при попадании препарата в глаза, промойте их чистой водой.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b/>
          <w:bCs/>
          <w:szCs w:val="24"/>
        </w:rPr>
        <w:tab/>
        <w:t xml:space="preserve">Способы обезвреживания пролитого препарата: </w:t>
      </w:r>
      <w:r w:rsidRPr="00117919">
        <w:rPr>
          <w:szCs w:val="24"/>
        </w:rPr>
        <w:t>специального обезвреживания не требуется. Пролитый препарат собирают ветошью или засыпают сорбирующим материалом (песком, опилками или почвой), помещают в контейнеры и вывозят на полигоны для промышленных или бытовых отходов; места разлива промывают водой.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b/>
          <w:bCs/>
          <w:szCs w:val="24"/>
        </w:rPr>
        <w:tab/>
        <w:t>Утилизация тары:</w:t>
      </w:r>
      <w:r w:rsidRPr="00117919">
        <w:rPr>
          <w:szCs w:val="24"/>
        </w:rPr>
        <w:t xml:space="preserve"> Тару помещают в контейнеры для бытового мусора, уничтожение производят на полигонах для промышленных и бытовых отходов.</w:t>
      </w:r>
      <w:r w:rsidRPr="00117919">
        <w:rPr>
          <w:b/>
          <w:bCs/>
          <w:szCs w:val="24"/>
        </w:rPr>
        <w:t xml:space="preserve"> </w:t>
      </w:r>
    </w:p>
    <w:p w:rsidR="00994AE9" w:rsidRPr="00117919" w:rsidRDefault="00994AE9" w:rsidP="00994AE9">
      <w:pPr>
        <w:pStyle w:val="ac"/>
        <w:jc w:val="both"/>
        <w:rPr>
          <w:szCs w:val="24"/>
        </w:rPr>
      </w:pPr>
      <w:r w:rsidRPr="00117919">
        <w:rPr>
          <w:b/>
          <w:bCs/>
          <w:szCs w:val="24"/>
        </w:rPr>
        <w:tab/>
        <w:t>Транспортировка:</w:t>
      </w:r>
      <w:r w:rsidRPr="00117919">
        <w:rPr>
          <w:szCs w:val="24"/>
        </w:rPr>
        <w:t xml:space="preserve"> препарат транспортируют всеми видами транспорта в соответствии с правилами, действующими на данном виде транспорта.</w:t>
      </w:r>
    </w:p>
    <w:p w:rsidR="001E5247" w:rsidRPr="00117919" w:rsidRDefault="001E5247" w:rsidP="00994AE9">
      <w:pPr>
        <w:pStyle w:val="ac"/>
        <w:jc w:val="center"/>
        <w:rPr>
          <w:b/>
          <w:szCs w:val="24"/>
        </w:rPr>
      </w:pPr>
    </w:p>
    <w:p w:rsidR="00994AE9" w:rsidRPr="00117919" w:rsidRDefault="00994AE9" w:rsidP="00994AE9">
      <w:pPr>
        <w:pStyle w:val="ac"/>
        <w:jc w:val="center"/>
        <w:rPr>
          <w:b/>
          <w:szCs w:val="24"/>
        </w:rPr>
      </w:pPr>
      <w:r w:rsidRPr="00117919">
        <w:rPr>
          <w:b/>
          <w:szCs w:val="24"/>
        </w:rPr>
        <w:t>Рекомендуем Вам</w:t>
      </w:r>
      <w:r w:rsidR="00E575DB" w:rsidRPr="00117919">
        <w:rPr>
          <w:b/>
          <w:szCs w:val="24"/>
        </w:rPr>
        <w:t xml:space="preserve"> </w:t>
      </w:r>
      <w:r w:rsidRPr="00117919">
        <w:rPr>
          <w:b/>
          <w:szCs w:val="24"/>
        </w:rPr>
        <w:t xml:space="preserve">использовать </w:t>
      </w:r>
      <w:proofErr w:type="spellStart"/>
      <w:r w:rsidRPr="00117919">
        <w:rPr>
          <w:b/>
          <w:szCs w:val="24"/>
        </w:rPr>
        <w:t>биофунгицид</w:t>
      </w:r>
      <w:proofErr w:type="spellEnd"/>
      <w:r w:rsidRPr="00117919">
        <w:rPr>
          <w:b/>
          <w:szCs w:val="24"/>
        </w:rPr>
        <w:t xml:space="preserve"> Псевдобактерин</w:t>
      </w:r>
      <w:r w:rsidRPr="00117919">
        <w:rPr>
          <w:b/>
          <w:szCs w:val="24"/>
          <w:vertAlign w:val="superscript"/>
        </w:rPr>
        <w:t>®</w:t>
      </w:r>
      <w:r w:rsidRPr="00117919">
        <w:rPr>
          <w:b/>
          <w:szCs w:val="24"/>
        </w:rPr>
        <w:t>-2, ПС</w:t>
      </w:r>
    </w:p>
    <w:p w:rsidR="00994AE9" w:rsidRPr="00117919" w:rsidRDefault="00994AE9" w:rsidP="00994AE9">
      <w:pPr>
        <w:pStyle w:val="ac"/>
        <w:jc w:val="center"/>
        <w:rPr>
          <w:b/>
          <w:szCs w:val="24"/>
        </w:rPr>
      </w:pPr>
      <w:r w:rsidRPr="00117919">
        <w:rPr>
          <w:b/>
          <w:szCs w:val="24"/>
        </w:rPr>
        <w:t xml:space="preserve">с </w:t>
      </w:r>
      <w:proofErr w:type="spellStart"/>
      <w:r w:rsidRPr="00117919">
        <w:rPr>
          <w:b/>
          <w:szCs w:val="24"/>
        </w:rPr>
        <w:t>Супернатантом</w:t>
      </w:r>
      <w:proofErr w:type="spellEnd"/>
      <w:r w:rsidRPr="00117919">
        <w:rPr>
          <w:b/>
          <w:szCs w:val="24"/>
        </w:rPr>
        <w:t xml:space="preserve"> для предпосевной обработки семян и вегетирующих растений зерновых, овощных и технических культур.</w:t>
      </w:r>
    </w:p>
    <w:p w:rsidR="00994AE9" w:rsidRPr="00117919" w:rsidRDefault="00994AE9" w:rsidP="00994AE9">
      <w:pPr>
        <w:pStyle w:val="ac"/>
        <w:jc w:val="center"/>
        <w:rPr>
          <w:szCs w:val="24"/>
        </w:rPr>
      </w:pPr>
    </w:p>
    <w:p w:rsidR="00994AE9" w:rsidRPr="00117919" w:rsidRDefault="00E575DB" w:rsidP="00994AE9">
      <w:pPr>
        <w:pStyle w:val="ac"/>
        <w:jc w:val="center"/>
        <w:rPr>
          <w:szCs w:val="24"/>
        </w:rPr>
      </w:pPr>
      <w:r w:rsidRPr="00117919">
        <w:rPr>
          <w:b/>
          <w:bCs/>
          <w:szCs w:val="24"/>
        </w:rPr>
        <w:t xml:space="preserve">Производитель: </w:t>
      </w:r>
      <w:r w:rsidR="00782DF2" w:rsidRPr="00117919">
        <w:rPr>
          <w:b/>
          <w:bCs/>
          <w:szCs w:val="24"/>
        </w:rPr>
        <w:t>ООО «ЭкоБиоТехнология»</w:t>
      </w:r>
      <w:r w:rsidR="00782DF2" w:rsidRPr="00117919">
        <w:rPr>
          <w:b/>
          <w:bCs/>
          <w:szCs w:val="24"/>
        </w:rPr>
        <w:br/>
      </w:r>
      <w:r w:rsidR="00994AE9" w:rsidRPr="00117919">
        <w:rPr>
          <w:szCs w:val="24"/>
        </w:rPr>
        <w:t xml:space="preserve">142290 г. Пущино Московской обл., </w:t>
      </w:r>
      <w:proofErr w:type="spellStart"/>
      <w:r w:rsidR="00994AE9" w:rsidRPr="00117919">
        <w:rPr>
          <w:szCs w:val="24"/>
        </w:rPr>
        <w:t>пр-т</w:t>
      </w:r>
      <w:proofErr w:type="spellEnd"/>
      <w:r w:rsidR="00994AE9" w:rsidRPr="00117919">
        <w:rPr>
          <w:szCs w:val="24"/>
        </w:rPr>
        <w:t xml:space="preserve"> Науки</w:t>
      </w:r>
      <w:r w:rsidR="003208D5">
        <w:rPr>
          <w:szCs w:val="24"/>
        </w:rPr>
        <w:t>,</w:t>
      </w:r>
      <w:r w:rsidR="00994AE9" w:rsidRPr="00117919">
        <w:rPr>
          <w:szCs w:val="24"/>
        </w:rPr>
        <w:t xml:space="preserve"> </w:t>
      </w:r>
      <w:r w:rsidR="003208D5">
        <w:rPr>
          <w:szCs w:val="24"/>
        </w:rPr>
        <w:t xml:space="preserve">д. </w:t>
      </w:r>
      <w:r w:rsidR="00994AE9" w:rsidRPr="00117919">
        <w:rPr>
          <w:szCs w:val="24"/>
        </w:rPr>
        <w:t>5.</w:t>
      </w:r>
    </w:p>
    <w:p w:rsidR="00994AE9" w:rsidRPr="00117919" w:rsidRDefault="00994AE9" w:rsidP="00994AE9">
      <w:pPr>
        <w:pStyle w:val="ac"/>
        <w:jc w:val="center"/>
        <w:rPr>
          <w:szCs w:val="24"/>
        </w:rPr>
      </w:pPr>
      <w:r w:rsidRPr="00117919">
        <w:rPr>
          <w:szCs w:val="24"/>
        </w:rPr>
        <w:t>тел/факс 8(4967)730566</w:t>
      </w:r>
    </w:p>
    <w:p w:rsidR="00994AE9" w:rsidRPr="003208D5" w:rsidRDefault="00994AE9" w:rsidP="00994AE9">
      <w:pPr>
        <w:pStyle w:val="ac"/>
        <w:jc w:val="center"/>
        <w:rPr>
          <w:szCs w:val="24"/>
        </w:rPr>
      </w:pPr>
      <w:r w:rsidRPr="00117919">
        <w:rPr>
          <w:szCs w:val="24"/>
        </w:rPr>
        <w:t xml:space="preserve">тел. </w:t>
      </w:r>
      <w:proofErr w:type="spellStart"/>
      <w:r w:rsidRPr="00117919">
        <w:rPr>
          <w:szCs w:val="24"/>
        </w:rPr>
        <w:t>моб</w:t>
      </w:r>
      <w:proofErr w:type="spellEnd"/>
      <w:r w:rsidRPr="00117919">
        <w:rPr>
          <w:szCs w:val="24"/>
        </w:rPr>
        <w:t xml:space="preserve">. </w:t>
      </w:r>
      <w:r w:rsidRPr="003208D5">
        <w:rPr>
          <w:szCs w:val="24"/>
        </w:rPr>
        <w:t>+7(910)434</w:t>
      </w:r>
      <w:r w:rsidR="00FF7BAA">
        <w:rPr>
          <w:szCs w:val="24"/>
        </w:rPr>
        <w:t>9624</w:t>
      </w:r>
    </w:p>
    <w:p w:rsidR="00994AE9" w:rsidRPr="00117919" w:rsidRDefault="00994AE9" w:rsidP="00994AE9">
      <w:pPr>
        <w:pStyle w:val="ac"/>
        <w:jc w:val="center"/>
        <w:rPr>
          <w:color w:val="000000"/>
          <w:szCs w:val="24"/>
          <w:lang w:val="en-US"/>
        </w:rPr>
      </w:pPr>
      <w:proofErr w:type="gramStart"/>
      <w:r w:rsidRPr="00117919">
        <w:rPr>
          <w:color w:val="000000"/>
          <w:szCs w:val="24"/>
          <w:lang w:val="en-US"/>
        </w:rPr>
        <w:t>e-mail</w:t>
      </w:r>
      <w:proofErr w:type="gramEnd"/>
      <w:r w:rsidRPr="00117919">
        <w:rPr>
          <w:color w:val="000000"/>
          <w:szCs w:val="24"/>
          <w:lang w:val="en-US"/>
        </w:rPr>
        <w:t xml:space="preserve"> </w:t>
      </w:r>
      <w:hyperlink r:id="rId8" w:history="1">
        <w:r w:rsidRPr="00117919">
          <w:rPr>
            <w:rStyle w:val="aa"/>
            <w:szCs w:val="24"/>
            <w:lang w:val="en-US"/>
          </w:rPr>
          <w:t>post@ecobiotech.ru</w:t>
        </w:r>
      </w:hyperlink>
    </w:p>
    <w:p w:rsidR="00E575DB" w:rsidRPr="00117919" w:rsidRDefault="00E575DB" w:rsidP="00E575DB">
      <w:pPr>
        <w:pStyle w:val="ac"/>
        <w:jc w:val="center"/>
        <w:rPr>
          <w:szCs w:val="24"/>
        </w:rPr>
      </w:pPr>
      <w:r w:rsidRPr="00117919">
        <w:rPr>
          <w:szCs w:val="24"/>
        </w:rPr>
        <w:t xml:space="preserve">сайт: </w:t>
      </w:r>
      <w:hyperlink r:id="rId9" w:history="1">
        <w:r w:rsidRPr="00117919">
          <w:rPr>
            <w:rStyle w:val="aa"/>
            <w:szCs w:val="24"/>
          </w:rPr>
          <w:t>http://ecobiotech.ru/</w:t>
        </w:r>
      </w:hyperlink>
    </w:p>
    <w:p w:rsidR="00994AE9" w:rsidRPr="00117919" w:rsidRDefault="00994AE9" w:rsidP="00994AE9">
      <w:pPr>
        <w:pStyle w:val="ac"/>
        <w:jc w:val="center"/>
        <w:rPr>
          <w:szCs w:val="24"/>
        </w:rPr>
      </w:pPr>
    </w:p>
    <w:sectPr w:rsidR="00994AE9" w:rsidRPr="00117919" w:rsidSect="002E2113">
      <w:pgSz w:w="11907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F7B" w:rsidRDefault="00CE3F7B">
      <w:r>
        <w:separator/>
      </w:r>
    </w:p>
  </w:endnote>
  <w:endnote w:type="continuationSeparator" w:id="0">
    <w:p w:rsidR="00CE3F7B" w:rsidRDefault="00CE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F7B" w:rsidRDefault="00CE3F7B">
      <w:r>
        <w:separator/>
      </w:r>
    </w:p>
  </w:footnote>
  <w:footnote w:type="continuationSeparator" w:id="0">
    <w:p w:rsidR="00CE3F7B" w:rsidRDefault="00CE3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9779A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5A484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DE414DD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67E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9E2356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03278B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D60881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871CD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9">
    <w:nsid w:val="319C5A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D0658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0CD28D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F256E5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57AA5"/>
    <w:multiLevelType w:val="singleLevel"/>
    <w:tmpl w:val="2F6E0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1E0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EF5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316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4127A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18">
    <w:nsid w:val="611C34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22325A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04C5E32"/>
    <w:multiLevelType w:val="hybridMultilevel"/>
    <w:tmpl w:val="4CF49F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D125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AF01360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22"/>
  </w:num>
  <w:num w:numId="16">
    <w:abstractNumId w:val="2"/>
  </w:num>
  <w:num w:numId="17">
    <w:abstractNumId w:val="21"/>
  </w:num>
  <w:num w:numId="18">
    <w:abstractNumId w:val="9"/>
  </w:num>
  <w:num w:numId="19">
    <w:abstractNumId w:val="6"/>
  </w:num>
  <w:num w:numId="20">
    <w:abstractNumId w:val="15"/>
  </w:num>
  <w:num w:numId="21">
    <w:abstractNumId w:val="10"/>
  </w:num>
  <w:num w:numId="22">
    <w:abstractNumId w:val="16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27F"/>
    <w:rsid w:val="00014F7B"/>
    <w:rsid w:val="00027040"/>
    <w:rsid w:val="000F2167"/>
    <w:rsid w:val="001000A9"/>
    <w:rsid w:val="00111120"/>
    <w:rsid w:val="001162EE"/>
    <w:rsid w:val="00117919"/>
    <w:rsid w:val="00171FE0"/>
    <w:rsid w:val="00174B94"/>
    <w:rsid w:val="00194FF8"/>
    <w:rsid w:val="001E5247"/>
    <w:rsid w:val="001F1A39"/>
    <w:rsid w:val="002152FF"/>
    <w:rsid w:val="002D466F"/>
    <w:rsid w:val="002E2113"/>
    <w:rsid w:val="002F2A73"/>
    <w:rsid w:val="003207C3"/>
    <w:rsid w:val="003208D5"/>
    <w:rsid w:val="00414FDB"/>
    <w:rsid w:val="004407BF"/>
    <w:rsid w:val="004F5A8A"/>
    <w:rsid w:val="00593948"/>
    <w:rsid w:val="005B6535"/>
    <w:rsid w:val="006D47F8"/>
    <w:rsid w:val="00743242"/>
    <w:rsid w:val="00753C01"/>
    <w:rsid w:val="00782DF2"/>
    <w:rsid w:val="00787384"/>
    <w:rsid w:val="007C2535"/>
    <w:rsid w:val="00815147"/>
    <w:rsid w:val="00853C6B"/>
    <w:rsid w:val="008D227F"/>
    <w:rsid w:val="00975AA5"/>
    <w:rsid w:val="00994AE9"/>
    <w:rsid w:val="009A5FC8"/>
    <w:rsid w:val="009B1FBD"/>
    <w:rsid w:val="009D54F9"/>
    <w:rsid w:val="009D6760"/>
    <w:rsid w:val="009E25FC"/>
    <w:rsid w:val="009E4990"/>
    <w:rsid w:val="009E716D"/>
    <w:rsid w:val="009F608C"/>
    <w:rsid w:val="009F68C9"/>
    <w:rsid w:val="00A060B3"/>
    <w:rsid w:val="00A46D9A"/>
    <w:rsid w:val="00A55FBE"/>
    <w:rsid w:val="00A9017D"/>
    <w:rsid w:val="00AA706A"/>
    <w:rsid w:val="00B273B6"/>
    <w:rsid w:val="00B318F3"/>
    <w:rsid w:val="00B53C57"/>
    <w:rsid w:val="00B55F19"/>
    <w:rsid w:val="00B748D9"/>
    <w:rsid w:val="00B95164"/>
    <w:rsid w:val="00BA21A3"/>
    <w:rsid w:val="00BF793B"/>
    <w:rsid w:val="00C04157"/>
    <w:rsid w:val="00C12C71"/>
    <w:rsid w:val="00C52F5C"/>
    <w:rsid w:val="00CC60CC"/>
    <w:rsid w:val="00CE3F7B"/>
    <w:rsid w:val="00D444C5"/>
    <w:rsid w:val="00D6791E"/>
    <w:rsid w:val="00D9510A"/>
    <w:rsid w:val="00E11388"/>
    <w:rsid w:val="00E575DB"/>
    <w:rsid w:val="00E6778E"/>
    <w:rsid w:val="00E75E65"/>
    <w:rsid w:val="00EF663E"/>
    <w:rsid w:val="00F3472F"/>
    <w:rsid w:val="00F54F4F"/>
    <w:rsid w:val="00F900E8"/>
    <w:rsid w:val="00FE25E8"/>
    <w:rsid w:val="00FE7483"/>
    <w:rsid w:val="00FF38AD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71"/>
  </w:style>
  <w:style w:type="paragraph" w:styleId="1">
    <w:name w:val="heading 1"/>
    <w:basedOn w:val="a"/>
    <w:next w:val="a"/>
    <w:qFormat/>
    <w:rsid w:val="00C12C71"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rsid w:val="00C12C71"/>
    <w:pPr>
      <w:keepNext/>
      <w:ind w:firstLine="360"/>
      <w:jc w:val="both"/>
      <w:outlineLvl w:val="1"/>
    </w:pPr>
    <w:rPr>
      <w:rFonts w:ascii="Courier" w:hAnsi="Courier"/>
      <w:i/>
      <w:sz w:val="18"/>
    </w:rPr>
  </w:style>
  <w:style w:type="paragraph" w:styleId="3">
    <w:name w:val="heading 3"/>
    <w:basedOn w:val="a"/>
    <w:next w:val="a"/>
    <w:qFormat/>
    <w:rsid w:val="00C12C71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C12C71"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C12C71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2C71"/>
    <w:pPr>
      <w:jc w:val="both"/>
    </w:pPr>
    <w:rPr>
      <w:sz w:val="24"/>
    </w:rPr>
  </w:style>
  <w:style w:type="paragraph" w:styleId="a4">
    <w:name w:val="Body Text Indent"/>
    <w:basedOn w:val="a"/>
    <w:link w:val="a5"/>
    <w:semiHidden/>
    <w:rsid w:val="00C12C71"/>
    <w:pPr>
      <w:ind w:firstLine="720"/>
      <w:jc w:val="both"/>
    </w:pPr>
    <w:rPr>
      <w:i/>
      <w:sz w:val="24"/>
    </w:rPr>
  </w:style>
  <w:style w:type="paragraph" w:styleId="a6">
    <w:name w:val="header"/>
    <w:basedOn w:val="a"/>
    <w:semiHidden/>
    <w:rsid w:val="00C12C71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C12C71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C12C71"/>
    <w:pPr>
      <w:jc w:val="center"/>
    </w:pPr>
    <w:rPr>
      <w:b/>
      <w:i/>
      <w:sz w:val="32"/>
    </w:rPr>
  </w:style>
  <w:style w:type="paragraph" w:styleId="20">
    <w:name w:val="Body Text Indent 2"/>
    <w:basedOn w:val="a"/>
    <w:semiHidden/>
    <w:rsid w:val="00C12C71"/>
    <w:pPr>
      <w:ind w:firstLine="720"/>
      <w:jc w:val="both"/>
    </w:pPr>
    <w:rPr>
      <w:b/>
      <w:sz w:val="24"/>
      <w:u w:val="single"/>
    </w:rPr>
  </w:style>
  <w:style w:type="paragraph" w:styleId="30">
    <w:name w:val="Body Text Indent 3"/>
    <w:basedOn w:val="a"/>
    <w:semiHidden/>
    <w:rsid w:val="00C12C71"/>
    <w:pPr>
      <w:ind w:firstLine="360"/>
      <w:jc w:val="both"/>
    </w:pPr>
  </w:style>
  <w:style w:type="paragraph" w:styleId="21">
    <w:name w:val="Body Text 2"/>
    <w:basedOn w:val="a"/>
    <w:semiHidden/>
    <w:rsid w:val="00C12C71"/>
    <w:pPr>
      <w:shd w:val="pct20" w:color="000000" w:fill="FFFFFF"/>
      <w:jc w:val="center"/>
    </w:pPr>
  </w:style>
  <w:style w:type="paragraph" w:styleId="a9">
    <w:name w:val="Document Map"/>
    <w:basedOn w:val="a"/>
    <w:semiHidden/>
    <w:rsid w:val="00C12C71"/>
    <w:pPr>
      <w:shd w:val="clear" w:color="auto" w:fill="000080"/>
    </w:pPr>
    <w:rPr>
      <w:rFonts w:ascii="Tahoma" w:hAnsi="Tahoma"/>
    </w:rPr>
  </w:style>
  <w:style w:type="character" w:styleId="aa">
    <w:name w:val="Hyperlink"/>
    <w:basedOn w:val="a0"/>
    <w:rsid w:val="00C12C71"/>
    <w:rPr>
      <w:color w:val="0000FF"/>
      <w:u w:val="single"/>
    </w:rPr>
  </w:style>
  <w:style w:type="character" w:styleId="ab">
    <w:name w:val="FollowedHyperlink"/>
    <w:basedOn w:val="a0"/>
    <w:semiHidden/>
    <w:rsid w:val="00C12C71"/>
    <w:rPr>
      <w:color w:val="800080"/>
      <w:u w:val="single"/>
    </w:rPr>
  </w:style>
  <w:style w:type="paragraph" w:styleId="31">
    <w:name w:val="Body Text 3"/>
    <w:basedOn w:val="a"/>
    <w:semiHidden/>
    <w:rsid w:val="00C12C71"/>
    <w:pPr>
      <w:jc w:val="center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A060B3"/>
    <w:rPr>
      <w:i/>
      <w:sz w:val="24"/>
    </w:rPr>
  </w:style>
  <w:style w:type="paragraph" w:styleId="ac">
    <w:name w:val="No Spacing"/>
    <w:uiPriority w:val="1"/>
    <w:qFormat/>
    <w:rsid w:val="009A5FC8"/>
    <w:rPr>
      <w:rFonts w:ascii="Calibri" w:eastAsia="Calibri" w:hAnsi="Calibri"/>
      <w:sz w:val="24"/>
      <w:szCs w:val="22"/>
      <w:lang w:eastAsia="en-US"/>
    </w:rPr>
  </w:style>
  <w:style w:type="character" w:styleId="ad">
    <w:name w:val="Strong"/>
    <w:basedOn w:val="a0"/>
    <w:uiPriority w:val="22"/>
    <w:qFormat/>
    <w:rsid w:val="00994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cobio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obio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E322-5EFA-45E9-8CD5-6226B2DC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Псевдобактеринд-2</vt:lpstr>
    </vt:vector>
  </TitlesOfParts>
  <Company>technopark</Company>
  <LinksUpToDate>false</LinksUpToDate>
  <CharactersWithSpaces>6451</CharactersWithSpaces>
  <SharedDoc>false</SharedDoc>
  <HLinks>
    <vt:vector size="18" baseType="variant"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http://ecobiotech.ru/</vt:lpwstr>
      </vt:variant>
      <vt:variant>
        <vt:lpwstr/>
      </vt:variant>
      <vt:variant>
        <vt:i4>2686993</vt:i4>
      </vt:variant>
      <vt:variant>
        <vt:i4>3</vt:i4>
      </vt:variant>
      <vt:variant>
        <vt:i4>0</vt:i4>
      </vt:variant>
      <vt:variant>
        <vt:i4>5</vt:i4>
      </vt:variant>
      <vt:variant>
        <vt:lpwstr>mailto:okhotnik@ecobiotech.ru</vt:lpwstr>
      </vt:variant>
      <vt:variant>
        <vt:lpwstr/>
      </vt:variant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mailto:post@ecobiotech.ru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Псевдобактеринд-2</dc:title>
  <dc:creator>park2</dc:creator>
  <cp:lastModifiedBy>Александр</cp:lastModifiedBy>
  <cp:revision>2</cp:revision>
  <cp:lastPrinted>2016-10-19T06:31:00Z</cp:lastPrinted>
  <dcterms:created xsi:type="dcterms:W3CDTF">2020-12-16T09:28:00Z</dcterms:created>
  <dcterms:modified xsi:type="dcterms:W3CDTF">2020-12-16T09:28:00Z</dcterms:modified>
</cp:coreProperties>
</file>